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483" w14:textId="0CA160E6" w:rsidR="00A358FB" w:rsidRDefault="00A358FB" w:rsidP="00A358FB">
      <w:pPr>
        <w:pStyle w:val="Titre"/>
        <w:rPr>
          <w:rFonts w:eastAsia="Times New Roman"/>
          <w:lang w:eastAsia="fr-SN"/>
        </w:rPr>
      </w:pPr>
      <w:r w:rsidRPr="00A358FB">
        <w:rPr>
          <w:rFonts w:eastAsia="Times New Roman"/>
          <w:lang w:eastAsia="fr-SN"/>
        </w:rPr>
        <w:t>Le contenu local au Sénégal </w:t>
      </w:r>
    </w:p>
    <w:p w14:paraId="45A64C67" w14:textId="77777777" w:rsidR="001D584C" w:rsidRDefault="00A358FB" w:rsidP="001D584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Le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contenu local au Sénégal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 xml:space="preserve"> désigne une politique visant à favoriser la participation des entreprises, des travailleurs et des ressources locales dans les projets économiques (surtout dans les secteurs miniers, pétroliers, gaziers et des infrastructures). </w:t>
      </w:r>
    </w:p>
    <w:p w14:paraId="09A9811B" w14:textId="77777777" w:rsidR="001D584C" w:rsidRPr="001D584C" w:rsidRDefault="001D584C" w:rsidP="001D584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</w:pPr>
      <w:hyperlink r:id="rId5" w:tgtFrame="_blank" w:history="1">
        <w:r w:rsidRPr="001D584C">
          <w:rPr>
            <w:rFonts w:ascii="Segoe UI" w:eastAsia="Times New Roman" w:hAnsi="Segoe UI" w:cs="Segoe UI"/>
            <w:b/>
            <w:bCs/>
            <w:color w:val="404040"/>
            <w:kern w:val="0"/>
            <w:lang w:eastAsia="fr-SN"/>
            <w14:ligatures w14:val="none"/>
          </w:rPr>
          <w:t>Au Sénégal, le contenu local est encadré par des initiatives et des lois visant à promouvoir l'utilisation de ressources et de services locaux. Le Comité National de Suivi du Contenu Local (CNSCL) a été créé pour coordonner ces efforts, avec un objectif d'atteindre 50% de contenu local d'ici 2030. De plus, la loi n° 2022-17 relative au contenu local dans le secteur minier a été mise en vigueur, introduisant de nouveaux dispositifs législatifs pour renforcer cette politique. Ces mesures visent à garantir que les entreprises locales bénéficient des opportunités économiques dans divers secteurs, notamment le pétrole et le gaz. </w:t>
        </w:r>
      </w:hyperlink>
    </w:p>
    <w:p w14:paraId="4F0C5BBA" w14:textId="6148BBE6" w:rsidR="001D584C" w:rsidRDefault="001D584C" w:rsidP="00A358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>
        <w:rPr>
          <w:rFonts w:ascii="Roboto" w:eastAsia="Times New Roman" w:hAnsi="Roboto" w:cs="Times New Roman"/>
          <w:kern w:val="0"/>
          <w:sz w:val="27"/>
          <w:szCs w:val="27"/>
          <w:lang w:eastAsia="fr-SN"/>
          <w14:ligatures w14:val="none"/>
        </w:rPr>
        <w:t xml:space="preserve"> </w:t>
      </w:r>
    </w:p>
    <w:p w14:paraId="08F68BA0" w14:textId="17CDD90C" w:rsidR="00A358FB" w:rsidRPr="00A358FB" w:rsidRDefault="00A358FB" w:rsidP="00A358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Voici ses aspects clés :</w:t>
      </w:r>
    </w:p>
    <w:p w14:paraId="7557324B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1. Cadre Légal</w:t>
      </w:r>
    </w:p>
    <w:p w14:paraId="2D3157CA" w14:textId="77777777" w:rsidR="00A358FB" w:rsidRPr="00A358FB" w:rsidRDefault="00A358FB" w:rsidP="00A358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Loi n°2017-14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(Code pétrolier) et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Loi n°2016-32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(Code minier) : Imposent aux investisseurs étrangers l'utilisation de biens/services locaux et le transfert de compétences.</w:t>
      </w:r>
    </w:p>
    <w:p w14:paraId="5901B3A0" w14:textId="77777777" w:rsidR="00A358FB" w:rsidRPr="00A358FB" w:rsidRDefault="00A358FB" w:rsidP="00A358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Stratégie "Sénégal Local Content"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Pilotée par l'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ANLOC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(Agence Nationale chargée de la Promotion du Contenu Local).</w:t>
      </w:r>
    </w:p>
    <w:p w14:paraId="3154F9C3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2. Secteurs Prioritaires</w:t>
      </w:r>
    </w:p>
    <w:p w14:paraId="23FE7240" w14:textId="77777777" w:rsidR="00A358FB" w:rsidRPr="00A358FB" w:rsidRDefault="00A358FB" w:rsidP="00A358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Énergie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(pétrole, gaz) : Projets comme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GTA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 xml:space="preserve"> (Grand Tortue </w:t>
      </w:r>
      <w:proofErr w:type="spellStart"/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Ahmeyim</w:t>
      </w:r>
      <w:proofErr w:type="spellEnd"/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) imposent jusqu'à 50% de contenu local.</w:t>
      </w:r>
    </w:p>
    <w:p w14:paraId="7371D4DE" w14:textId="77777777" w:rsidR="00A358FB" w:rsidRPr="00A358FB" w:rsidRDefault="00A358FB" w:rsidP="00A358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Mines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Exploitation de l'or, zircon, etc.</w:t>
      </w:r>
    </w:p>
    <w:p w14:paraId="71003DC2" w14:textId="77777777" w:rsidR="00A358FB" w:rsidRPr="00A358FB" w:rsidRDefault="00A358FB" w:rsidP="00A358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BTP, pêche, agriculture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Création d'emplois locaux et approvisionnement local obligatoire.</w:t>
      </w:r>
    </w:p>
    <w:p w14:paraId="314E3815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3. Obligations Clés</w:t>
      </w:r>
    </w:p>
    <w:p w14:paraId="20CA5A2B" w14:textId="77777777" w:rsidR="00A358FB" w:rsidRPr="00A358FB" w:rsidRDefault="00A358FB" w:rsidP="00A358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Emploi local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Priorité aux Sénégalais (sauf compétences manquantes).</w:t>
      </w:r>
    </w:p>
    <w:p w14:paraId="0DF1E39D" w14:textId="77777777" w:rsidR="00A358FB" w:rsidRPr="00A358FB" w:rsidRDefault="00A358FB" w:rsidP="00A358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Sous-traitance locale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Partenariats obligatoires avec les PME sénégalaises.</w:t>
      </w:r>
    </w:p>
    <w:p w14:paraId="13B5B629" w14:textId="77777777" w:rsidR="00A358FB" w:rsidRPr="00A358FB" w:rsidRDefault="00A358FB" w:rsidP="00A358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Formation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Transfert de savoir-faire via des centres (ex: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Institut du Pétrole et du Gaz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à Dakar).</w:t>
      </w:r>
    </w:p>
    <w:p w14:paraId="3D19F83E" w14:textId="77777777" w:rsidR="00A358FB" w:rsidRPr="00A358FB" w:rsidRDefault="00A358FB" w:rsidP="00A358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Approvisionnement local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Achat de matériaux/équipements locaux si disponibles.</w:t>
      </w:r>
    </w:p>
    <w:p w14:paraId="285548F4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4. Acteurs Impliqués</w:t>
      </w:r>
    </w:p>
    <w:p w14:paraId="6ADC77BA" w14:textId="77777777" w:rsidR="00A358FB" w:rsidRPr="00A358FB" w:rsidRDefault="00A358FB" w:rsidP="00A358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ANLOC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Coordonne la stratégie et contrôle sa mise en œuvre.</w:t>
      </w:r>
    </w:p>
    <w:p w14:paraId="26EA1887" w14:textId="77777777" w:rsidR="00A358FB" w:rsidRPr="00A358FB" w:rsidRDefault="00A358FB" w:rsidP="00A358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Entreprises étrangères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 xml:space="preserve"> (ex: BP, </w:t>
      </w:r>
      <w:proofErr w:type="spellStart"/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Kosmos</w:t>
      </w:r>
      <w:proofErr w:type="spellEnd"/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 xml:space="preserve"> Energy) : Doivent soumettre des plans de contenu local.</w:t>
      </w:r>
    </w:p>
    <w:p w14:paraId="7DBBB38E" w14:textId="77777777" w:rsidR="00A358FB" w:rsidRPr="00A358FB" w:rsidRDefault="00A358FB" w:rsidP="00A358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PME locales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Bénéficient de contrats et de programmes de renforcement (ex: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Fonds de Garantie du Contenu Local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).</w:t>
      </w:r>
    </w:p>
    <w:p w14:paraId="24E4377D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5. Défis</w:t>
      </w:r>
    </w:p>
    <w:p w14:paraId="62317546" w14:textId="77777777" w:rsidR="00A358FB" w:rsidRPr="00A358FB" w:rsidRDefault="00A358FB" w:rsidP="00A358F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Capacités techniques limitées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des PME locales.</w:t>
      </w:r>
    </w:p>
    <w:p w14:paraId="1E6CE77B" w14:textId="77777777" w:rsidR="00A358FB" w:rsidRPr="00A358FB" w:rsidRDefault="00A358FB" w:rsidP="00A358F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Coordination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entre secteurs public/privé.</w:t>
      </w:r>
    </w:p>
    <w:p w14:paraId="52F9267C" w14:textId="77777777" w:rsidR="00A358FB" w:rsidRPr="00A358FB" w:rsidRDefault="00A358FB" w:rsidP="00A358F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Contrôle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du respect des engagements.</w:t>
      </w:r>
    </w:p>
    <w:p w14:paraId="3B4643DB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6. Succès</w:t>
      </w:r>
    </w:p>
    <w:p w14:paraId="11A5F61D" w14:textId="77777777" w:rsidR="00A358FB" w:rsidRPr="00A358FB" w:rsidRDefault="00A358FB" w:rsidP="00A358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Projet GTA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50% d'emplois sénégalais et 20% de sous-traitance locale.</w:t>
      </w:r>
    </w:p>
    <w:p w14:paraId="26DF69F0" w14:textId="77777777" w:rsidR="00A358FB" w:rsidRPr="00A358FB" w:rsidRDefault="00A358FB" w:rsidP="00A358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Plateforme "Local Content Sénégal"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Base de données pour connecter PME et investisseurs.</w:t>
      </w:r>
    </w:p>
    <w:p w14:paraId="63EFE6E4" w14:textId="77777777" w:rsidR="00A358FB" w:rsidRPr="00A358FB" w:rsidRDefault="00A358FB" w:rsidP="00A358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Formations ciblées</w:t>
      </w: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 : 10 000 Sénégalais formés aux métiers du pétrole d'ici 2025.</w:t>
      </w:r>
    </w:p>
    <w:p w14:paraId="05799658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fr-SN"/>
          <w14:ligatures w14:val="none"/>
        </w:rPr>
        <w:t>Exemple Concret</w:t>
      </w:r>
    </w:p>
    <w:p w14:paraId="24895575" w14:textId="77777777" w:rsidR="00A358FB" w:rsidRPr="00A358FB" w:rsidRDefault="00A358FB" w:rsidP="00A358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Dans le </w:t>
      </w:r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 xml:space="preserve">projet gazier de </w:t>
      </w:r>
      <w:proofErr w:type="spellStart"/>
      <w:r w:rsidRPr="00A358FB">
        <w:rPr>
          <w:rFonts w:ascii="Segoe UI" w:eastAsia="Times New Roman" w:hAnsi="Segoe UI" w:cs="Segoe UI"/>
          <w:b/>
          <w:bCs/>
          <w:color w:val="404040"/>
          <w:kern w:val="0"/>
          <w:lang w:eastAsia="fr-SN"/>
          <w14:ligatures w14:val="none"/>
        </w:rPr>
        <w:t>Sangomar</w:t>
      </w:r>
      <w:proofErr w:type="spellEnd"/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, les entreprises doivent :</w:t>
      </w:r>
    </w:p>
    <w:p w14:paraId="43A038C7" w14:textId="77777777" w:rsidR="00A358FB" w:rsidRPr="00A358FB" w:rsidRDefault="00A358FB" w:rsidP="00A358F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Embaucher 90% de Sénégalais en phase opérationnelle.</w:t>
      </w:r>
    </w:p>
    <w:p w14:paraId="74AF0ADF" w14:textId="77777777" w:rsidR="00A358FB" w:rsidRPr="00A358FB" w:rsidRDefault="00A358FB" w:rsidP="00A358F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</w:pPr>
      <w:r w:rsidRPr="00A358FB">
        <w:rPr>
          <w:rFonts w:ascii="Segoe UI" w:eastAsia="Times New Roman" w:hAnsi="Segoe UI" w:cs="Segoe UI"/>
          <w:color w:val="404040"/>
          <w:kern w:val="0"/>
          <w:lang w:eastAsia="fr-SN"/>
          <w14:ligatures w14:val="none"/>
        </w:rPr>
        <w:t>Acheter 25% de biens/services locaux.</w:t>
      </w:r>
    </w:p>
    <w:p w14:paraId="2C7C2DB1" w14:textId="77777777" w:rsidR="005067B1" w:rsidRDefault="005067B1"/>
    <w:p w14:paraId="63907B32" w14:textId="77777777" w:rsidR="00FA76CB" w:rsidRDefault="00FA76CB"/>
    <w:p w14:paraId="14898E7A" w14:textId="77777777" w:rsidR="00FA76CB" w:rsidRDefault="00FA76CB"/>
    <w:p w14:paraId="2DFDF6DC" w14:textId="77777777" w:rsidR="00FA76CB" w:rsidRDefault="00FA76CB"/>
    <w:sectPr w:rsidR="00FA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AA0"/>
    <w:multiLevelType w:val="multilevel"/>
    <w:tmpl w:val="ED6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66C8"/>
    <w:multiLevelType w:val="multilevel"/>
    <w:tmpl w:val="96C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95B68"/>
    <w:multiLevelType w:val="multilevel"/>
    <w:tmpl w:val="E7C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A0F80"/>
    <w:multiLevelType w:val="multilevel"/>
    <w:tmpl w:val="B6F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36FC0"/>
    <w:multiLevelType w:val="multilevel"/>
    <w:tmpl w:val="EC0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846E4"/>
    <w:multiLevelType w:val="multilevel"/>
    <w:tmpl w:val="B178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363E8"/>
    <w:multiLevelType w:val="multilevel"/>
    <w:tmpl w:val="017E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537378">
    <w:abstractNumId w:val="6"/>
  </w:num>
  <w:num w:numId="2" w16cid:durableId="464741686">
    <w:abstractNumId w:val="0"/>
  </w:num>
  <w:num w:numId="3" w16cid:durableId="1844856750">
    <w:abstractNumId w:val="1"/>
  </w:num>
  <w:num w:numId="4" w16cid:durableId="1312830609">
    <w:abstractNumId w:val="3"/>
  </w:num>
  <w:num w:numId="5" w16cid:durableId="1731802552">
    <w:abstractNumId w:val="5"/>
  </w:num>
  <w:num w:numId="6" w16cid:durableId="642002795">
    <w:abstractNumId w:val="2"/>
  </w:num>
  <w:num w:numId="7" w16cid:durableId="198523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FB"/>
    <w:rsid w:val="001D584C"/>
    <w:rsid w:val="0036518C"/>
    <w:rsid w:val="005067B1"/>
    <w:rsid w:val="00A358FB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DCDD"/>
  <w15:chartTrackingRefBased/>
  <w15:docId w15:val="{78076E48-4C65-4E01-AB85-D5A010C7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58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58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58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58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58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58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58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58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58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58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5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scl.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Cor SOW</dc:creator>
  <cp:keywords/>
  <dc:description/>
  <cp:lastModifiedBy/>
  <cp:revision>1</cp:revision>
  <dcterms:created xsi:type="dcterms:W3CDTF">2025-07-14T17:42:00Z</dcterms:created>
</cp:coreProperties>
</file>